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D34" w:rsidRPr="00CD79BB" w:rsidRDefault="00705D34" w:rsidP="00705D34">
      <w:pPr>
        <w:widowControl/>
        <w:jc w:val="left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様式第３号（第９条関係）</w:t>
      </w:r>
    </w:p>
    <w:p w:rsidR="00705D34" w:rsidRPr="00CD79BB" w:rsidRDefault="00705D34" w:rsidP="00705D34">
      <w:pPr>
        <w:widowControl/>
        <w:jc w:val="left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</w:p>
    <w:p w:rsidR="00705D34" w:rsidRPr="00CD79BB" w:rsidRDefault="00705D34" w:rsidP="00705D34">
      <w:pPr>
        <w:widowControl/>
        <w:jc w:val="right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 xml:space="preserve">　年　　月　　日</w:t>
      </w:r>
    </w:p>
    <w:p w:rsidR="00705D34" w:rsidRPr="00CD79BB" w:rsidRDefault="00705D34" w:rsidP="00705D34">
      <w:pPr>
        <w:widowControl/>
        <w:ind w:right="1160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 xml:space="preserve">　J</w:t>
      </w:r>
      <w:r w:rsidRPr="00CD79BB"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  <w:t>R</w:t>
      </w: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山陰本線（下関-益田間）利用促進協議会長　様</w:t>
      </w:r>
    </w:p>
    <w:p w:rsidR="00705D34" w:rsidRPr="00CD79BB" w:rsidRDefault="00705D34" w:rsidP="00705D34">
      <w:pPr>
        <w:widowControl/>
        <w:ind w:right="1160" w:firstLineChars="1759" w:firstLine="4222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（申請者）</w:t>
      </w:r>
    </w:p>
    <w:p w:rsidR="00705D34" w:rsidRPr="00CD79BB" w:rsidRDefault="00705D34" w:rsidP="00705D34">
      <w:pPr>
        <w:widowControl/>
        <w:ind w:right="1160" w:firstLineChars="1808" w:firstLine="4339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住　所</w:t>
      </w:r>
    </w:p>
    <w:p w:rsidR="00705D34" w:rsidRPr="00CD79BB" w:rsidRDefault="00705D34" w:rsidP="00705D34">
      <w:pPr>
        <w:widowControl/>
        <w:ind w:right="1160" w:firstLineChars="1808" w:firstLine="4339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申請者名称</w:t>
      </w:r>
    </w:p>
    <w:p w:rsidR="00705D34" w:rsidRPr="00CD79BB" w:rsidRDefault="00705D34" w:rsidP="00705D34">
      <w:pPr>
        <w:widowControl/>
        <w:ind w:right="-145" w:firstLineChars="1808" w:firstLine="4339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 xml:space="preserve">代表者氏名　　　　　　　　　　</w:t>
      </w:r>
    </w:p>
    <w:p w:rsidR="00705D34" w:rsidRPr="00CD79BB" w:rsidRDefault="00705D34" w:rsidP="00705D34">
      <w:pPr>
        <w:widowControl/>
        <w:ind w:right="-145" w:firstLineChars="1808" w:firstLine="4339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連絡先</w:t>
      </w:r>
    </w:p>
    <w:p w:rsidR="00705D34" w:rsidRPr="00CD79BB" w:rsidRDefault="00705D34" w:rsidP="00705D34">
      <w:pPr>
        <w:widowControl/>
        <w:ind w:right="1160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</w:p>
    <w:p w:rsidR="00705D34" w:rsidRPr="00CD79BB" w:rsidRDefault="00705D34" w:rsidP="00705D34">
      <w:pPr>
        <w:widowControl/>
        <w:ind w:right="-3"/>
        <w:jc w:val="center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ＪＲ山陰本線（下関-益田間）団体利用補助金</w:t>
      </w:r>
      <w:r w:rsidRPr="00CD79BB">
        <w:rPr>
          <w:rFonts w:ascii="Meiryo UI" w:eastAsia="Meiryo UI" w:hAnsi="Meiryo UI" w:cs="ＭＳ 明朝" w:hint="eastAsia"/>
          <w:color w:val="000000" w:themeColor="text1"/>
          <w:spacing w:val="-16"/>
          <w:kern w:val="0"/>
          <w:sz w:val="24"/>
          <w:szCs w:val="24"/>
        </w:rPr>
        <w:t>実績報告書兼請求書</w:t>
      </w:r>
    </w:p>
    <w:p w:rsidR="00705D34" w:rsidRPr="00CD79BB" w:rsidRDefault="00705D34" w:rsidP="00705D34">
      <w:pPr>
        <w:widowControl/>
        <w:ind w:right="1160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</w:p>
    <w:p w:rsidR="00705D34" w:rsidRPr="00CD79BB" w:rsidRDefault="00705D34" w:rsidP="00705D34">
      <w:pPr>
        <w:widowControl/>
        <w:ind w:right="139" w:firstLineChars="100" w:firstLine="240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下記のとおり事業を実施しましたので、ＪＲ山陰本線（下関-益田間）団体利用補助金交付要綱第９条の規定により関係書類を添えて報告するとともに請求します。</w:t>
      </w:r>
    </w:p>
    <w:p w:rsidR="00705D34" w:rsidRPr="00CD79BB" w:rsidRDefault="00705D34" w:rsidP="00705D34">
      <w:pPr>
        <w:widowControl/>
        <w:ind w:right="139" w:firstLineChars="100" w:firstLine="240"/>
        <w:jc w:val="center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記</w:t>
      </w:r>
    </w:p>
    <w:p w:rsidR="00705D34" w:rsidRPr="00CD79BB" w:rsidRDefault="00705D34" w:rsidP="00705D34">
      <w:pPr>
        <w:widowControl/>
        <w:ind w:right="139" w:firstLineChars="100" w:firstLine="240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１　事業実績</w:t>
      </w: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1843"/>
        <w:gridCol w:w="3685"/>
        <w:gridCol w:w="2410"/>
        <w:gridCol w:w="1985"/>
      </w:tblGrid>
      <w:tr w:rsidR="00705D34" w:rsidRPr="00CD79BB" w:rsidTr="0096224F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D34" w:rsidRPr="00CD79BB" w:rsidRDefault="00705D34" w:rsidP="0096224F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kern w:val="2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実施期間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D34" w:rsidRPr="00CD79BB" w:rsidRDefault="00705D34" w:rsidP="0096224F">
            <w:pPr>
              <w:widowControl/>
              <w:ind w:right="-113"/>
              <w:jc w:val="left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令和　　年　　月　　日～令和　　年　　月　　日</w:t>
            </w:r>
          </w:p>
        </w:tc>
      </w:tr>
      <w:tr w:rsidR="00705D34" w:rsidRPr="00CD79BB" w:rsidTr="0096224F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D34" w:rsidRPr="00CD79BB" w:rsidRDefault="00705D34" w:rsidP="0096224F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乗車人数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D34" w:rsidRPr="00CD79BB" w:rsidRDefault="00705D34" w:rsidP="0096224F">
            <w:pPr>
              <w:widowControl/>
              <w:ind w:right="42"/>
              <w:jc w:val="left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おとな　　　　人、小学生　　　　　人、未就学児　　　　人</w:t>
            </w:r>
          </w:p>
        </w:tc>
      </w:tr>
      <w:tr w:rsidR="00705D34" w:rsidRPr="00CD79BB" w:rsidTr="009626F9">
        <w:trPr>
          <w:trHeight w:val="7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D34" w:rsidRPr="00CD79BB" w:rsidRDefault="00705D34" w:rsidP="0096224F">
            <w:pPr>
              <w:widowControl/>
              <w:ind w:right="-113"/>
              <w:jc w:val="left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運賃１</w:t>
            </w:r>
          </w:p>
          <w:p w:rsidR="00705D34" w:rsidRPr="00CD79BB" w:rsidRDefault="00705D34" w:rsidP="0096224F">
            <w:pPr>
              <w:widowControl/>
              <w:ind w:right="-113"/>
              <w:jc w:val="left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（往路）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5D34" w:rsidRPr="00CD79BB" w:rsidRDefault="00705D34" w:rsidP="0096224F">
            <w:pPr>
              <w:widowControl/>
              <w:jc w:val="right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 xml:space="preserve">　　　駅から　　　　　　駅まで</w:t>
            </w:r>
          </w:p>
          <w:p w:rsidR="00705D34" w:rsidRPr="00CD79BB" w:rsidRDefault="00705D34" w:rsidP="0096224F">
            <w:pPr>
              <w:widowControl/>
              <w:ind w:right="139"/>
              <w:jc w:val="right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 xml:space="preserve">□ 往復利用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D34" w:rsidRPr="00CD79BB" w:rsidRDefault="00705D34" w:rsidP="0096224F">
            <w:pPr>
              <w:widowControl/>
              <w:ind w:rightChars="-18" w:right="-38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おとな　　　　　 円/人</w:t>
            </w:r>
          </w:p>
          <w:p w:rsidR="00705D34" w:rsidRPr="00CD79BB" w:rsidRDefault="00705D34" w:rsidP="0096224F">
            <w:pPr>
              <w:widowControl/>
              <w:spacing w:line="80" w:lineRule="exact"/>
              <w:ind w:rightChars="-18" w:right="-38"/>
              <w:rPr>
                <w:rFonts w:ascii="Meiryo UI" w:eastAsia="Meiryo UI" w:hAnsi="Meiryo UI" w:cs="ＭＳ 明朝"/>
                <w:color w:val="000000" w:themeColor="text1"/>
              </w:rPr>
            </w:pPr>
          </w:p>
          <w:p w:rsidR="00705D34" w:rsidRPr="00CD79BB" w:rsidRDefault="00705D34" w:rsidP="0096224F">
            <w:pPr>
              <w:widowControl/>
              <w:ind w:rightChars="-18" w:right="-38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小学生　　　　 　円/人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D34" w:rsidRPr="00CD79BB" w:rsidRDefault="00705D34" w:rsidP="0096224F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計</w:t>
            </w:r>
          </w:p>
          <w:p w:rsidR="00705D34" w:rsidRPr="00CD79BB" w:rsidRDefault="00705D34" w:rsidP="0096224F">
            <w:pPr>
              <w:widowControl/>
              <w:tabs>
                <w:tab w:val="left" w:pos="1195"/>
              </w:tabs>
              <w:ind w:right="-88"/>
              <w:jc w:val="right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/>
                <w:color w:val="000000" w:themeColor="text1"/>
              </w:rPr>
              <w:t>円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①</w:t>
            </w:r>
          </w:p>
        </w:tc>
      </w:tr>
      <w:tr w:rsidR="00705D34" w:rsidRPr="00CD79BB" w:rsidTr="0096224F">
        <w:trPr>
          <w:trHeight w:val="6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D34" w:rsidRPr="00CD79BB" w:rsidRDefault="00705D34" w:rsidP="0096224F">
            <w:pPr>
              <w:widowControl/>
              <w:ind w:right="-113"/>
              <w:jc w:val="left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運賃２</w:t>
            </w:r>
          </w:p>
          <w:p w:rsidR="00705D34" w:rsidRPr="00CD79BB" w:rsidRDefault="00705D34" w:rsidP="0096224F">
            <w:pPr>
              <w:widowControl/>
              <w:ind w:right="-113"/>
              <w:jc w:val="left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（復路）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5D34" w:rsidRPr="00CD79BB" w:rsidRDefault="00705D34" w:rsidP="0096224F">
            <w:pPr>
              <w:widowControl/>
              <w:jc w:val="right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 xml:space="preserve">　　　駅から　　　　　　駅まで</w:t>
            </w:r>
          </w:p>
          <w:p w:rsidR="00705D34" w:rsidRPr="00CD79BB" w:rsidRDefault="00705D34" w:rsidP="0096224F">
            <w:pPr>
              <w:widowControl/>
              <w:spacing w:line="160" w:lineRule="exact"/>
              <w:jc w:val="right"/>
              <w:rPr>
                <w:rFonts w:ascii="Meiryo UI" w:eastAsia="Meiryo UI" w:hAnsi="Meiryo UI" w:cs="ＭＳ 明朝"/>
                <w:color w:val="000000" w:themeColor="text1"/>
              </w:rPr>
            </w:pPr>
          </w:p>
          <w:p w:rsidR="00705D34" w:rsidRPr="00CD79BB" w:rsidRDefault="00705D34" w:rsidP="0096224F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16"/>
                <w:szCs w:val="16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16"/>
                <w:szCs w:val="16"/>
              </w:rPr>
              <w:t>＊運賃１が往復利用の場合は記入不要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05D34" w:rsidRPr="00CD79BB" w:rsidRDefault="00705D34" w:rsidP="0096224F">
            <w:pPr>
              <w:widowControl/>
              <w:ind w:rightChars="-18" w:right="-38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おとな　　　　 　円/人</w:t>
            </w:r>
          </w:p>
          <w:p w:rsidR="00705D34" w:rsidRPr="00CD79BB" w:rsidRDefault="00705D34" w:rsidP="0096224F">
            <w:pPr>
              <w:widowControl/>
              <w:spacing w:line="80" w:lineRule="exact"/>
              <w:ind w:rightChars="-18" w:right="-38"/>
              <w:rPr>
                <w:rFonts w:ascii="Meiryo UI" w:eastAsia="Meiryo UI" w:hAnsi="Meiryo UI" w:cs="ＭＳ 明朝"/>
                <w:color w:val="000000" w:themeColor="text1"/>
              </w:rPr>
            </w:pPr>
          </w:p>
          <w:p w:rsidR="00705D34" w:rsidRPr="00CD79BB" w:rsidRDefault="00705D34" w:rsidP="0096224F">
            <w:pPr>
              <w:widowControl/>
              <w:ind w:rightChars="-18" w:right="-38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小学生　　　　 　円/人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05D34" w:rsidRPr="00CD79BB" w:rsidRDefault="00705D34" w:rsidP="0096224F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計</w:t>
            </w:r>
          </w:p>
          <w:p w:rsidR="00705D34" w:rsidRPr="00CD79BB" w:rsidRDefault="00705D34" w:rsidP="0096224F">
            <w:pPr>
              <w:widowControl/>
              <w:ind w:right="-88"/>
              <w:jc w:val="right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/>
                <w:color w:val="000000" w:themeColor="text1"/>
              </w:rPr>
              <w:t>円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②</w:t>
            </w:r>
          </w:p>
        </w:tc>
      </w:tr>
      <w:tr w:rsidR="00705D34" w:rsidRPr="00CD79BB" w:rsidTr="009626F9">
        <w:trPr>
          <w:trHeight w:val="653"/>
        </w:trPr>
        <w:tc>
          <w:tcPr>
            <w:tcW w:w="1843" w:type="dxa"/>
          </w:tcPr>
          <w:p w:rsidR="009626F9" w:rsidRDefault="00705D34" w:rsidP="0096224F">
            <w:pPr>
              <w:widowControl/>
              <w:ind w:right="-113"/>
              <w:jc w:val="left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路線バス、貸切</w:t>
            </w:r>
          </w:p>
          <w:p w:rsidR="00705D34" w:rsidRPr="00CD79BB" w:rsidRDefault="00705D34" w:rsidP="0096224F">
            <w:pPr>
              <w:widowControl/>
              <w:ind w:right="-113"/>
              <w:jc w:val="left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バス等</w:t>
            </w:r>
          </w:p>
        </w:tc>
        <w:tc>
          <w:tcPr>
            <w:tcW w:w="3685" w:type="dxa"/>
            <w:vAlign w:val="center"/>
          </w:tcPr>
          <w:p w:rsidR="00705D34" w:rsidRPr="00CD79BB" w:rsidRDefault="00705D34" w:rsidP="0096224F">
            <w:pPr>
              <w:widowControl/>
              <w:jc w:val="right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から　　　　　　　まで</w:t>
            </w:r>
          </w:p>
        </w:tc>
        <w:tc>
          <w:tcPr>
            <w:tcW w:w="4395" w:type="dxa"/>
            <w:gridSpan w:val="2"/>
          </w:tcPr>
          <w:p w:rsidR="009626F9" w:rsidRPr="00CD79BB" w:rsidRDefault="009626F9" w:rsidP="009626F9">
            <w:pPr>
              <w:widowControl/>
              <w:ind w:right="-88"/>
              <w:jc w:val="right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</w:rPr>
              <w:t>円</w:t>
            </w:r>
            <w:r>
              <w:rPr>
                <w:rFonts w:ascii="Meiryo UI" w:eastAsia="Meiryo UI" w:hAnsi="Meiryo UI" w:cs="ＭＳ 明朝" w:hint="eastAsia"/>
                <w:color w:val="000000" w:themeColor="text1"/>
              </w:rPr>
              <w:t>③</w:t>
            </w:r>
          </w:p>
          <w:p w:rsidR="009626F9" w:rsidRDefault="009626F9" w:rsidP="009626F9">
            <w:pPr>
              <w:widowControl/>
              <w:spacing w:line="240" w:lineRule="exact"/>
              <w:ind w:right="139"/>
              <w:jc w:val="left"/>
              <w:rPr>
                <w:rFonts w:ascii="Meiryo UI" w:eastAsia="Meiryo UI" w:hAnsi="Meiryo UI" w:cs="ＭＳ 明朝"/>
                <w:color w:val="000000" w:themeColor="text1"/>
                <w:sz w:val="16"/>
              </w:rPr>
            </w:pPr>
          </w:p>
          <w:p w:rsidR="00705D34" w:rsidRPr="00CD79BB" w:rsidRDefault="009626F9" w:rsidP="009626F9">
            <w:pPr>
              <w:widowControl/>
              <w:spacing w:line="240" w:lineRule="exact"/>
              <w:ind w:right="139"/>
              <w:jc w:val="left"/>
              <w:rPr>
                <w:rFonts w:ascii="Meiryo UI" w:eastAsia="Meiryo UI" w:hAnsi="Meiryo UI" w:cs="ＭＳ 明朝"/>
                <w:color w:val="000000" w:themeColor="text1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16"/>
              </w:rPr>
              <w:t>＊参加者全員分を合算して記入</w:t>
            </w:r>
          </w:p>
        </w:tc>
      </w:tr>
      <w:tr w:rsidR="009626F9" w:rsidRPr="00CD79BB" w:rsidTr="00CD79BB">
        <w:trPr>
          <w:trHeight w:val="606"/>
        </w:trPr>
        <w:tc>
          <w:tcPr>
            <w:tcW w:w="5528" w:type="dxa"/>
            <w:gridSpan w:val="2"/>
            <w:vAlign w:val="center"/>
          </w:tcPr>
          <w:p w:rsidR="009626F9" w:rsidRPr="00CD79BB" w:rsidRDefault="009626F9" w:rsidP="009626F9">
            <w:pPr>
              <w:widowControl/>
              <w:ind w:right="139"/>
              <w:jc w:val="left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ＪＲ運賃の</w:t>
            </w: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補助</w:t>
            </w:r>
            <w:r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金額（①+②）×1/2</w:t>
            </w:r>
          </w:p>
        </w:tc>
        <w:tc>
          <w:tcPr>
            <w:tcW w:w="4395" w:type="dxa"/>
            <w:gridSpan w:val="2"/>
          </w:tcPr>
          <w:p w:rsidR="009626F9" w:rsidRPr="00CD79BB" w:rsidRDefault="009626F9" w:rsidP="009626F9">
            <w:pPr>
              <w:widowControl/>
              <w:ind w:right="139"/>
              <w:jc w:val="right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</w:p>
          <w:p w:rsidR="009626F9" w:rsidRPr="00CD79BB" w:rsidRDefault="009626F9" w:rsidP="009626F9">
            <w:pPr>
              <w:widowControl/>
              <w:spacing w:line="220" w:lineRule="exact"/>
              <w:ind w:right="-91"/>
              <w:jc w:val="right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CD79BB">
              <w:rPr>
                <w:rFonts w:ascii="Meiryo UI" w:eastAsia="Meiryo UI" w:hAnsi="Meiryo UI" w:cs="ＭＳ 明朝" w:hint="eastAsia"/>
                <w:color w:val="000000" w:themeColor="text1"/>
                <w:szCs w:val="24"/>
              </w:rPr>
              <w:t>円</w:t>
            </w:r>
            <w:r>
              <w:rPr>
                <w:rFonts w:ascii="Meiryo UI" w:eastAsia="Meiryo UI" w:hAnsi="Meiryo UI" w:cs="ＭＳ 明朝" w:hint="eastAsia"/>
                <w:color w:val="000000" w:themeColor="text1"/>
                <w:szCs w:val="24"/>
              </w:rPr>
              <w:t>④</w:t>
            </w:r>
          </w:p>
        </w:tc>
      </w:tr>
      <w:tr w:rsidR="009626F9" w:rsidRPr="00CD79BB" w:rsidTr="00C80994">
        <w:trPr>
          <w:trHeight w:val="517"/>
        </w:trPr>
        <w:tc>
          <w:tcPr>
            <w:tcW w:w="5528" w:type="dxa"/>
            <w:gridSpan w:val="2"/>
            <w:tcBorders>
              <w:bottom w:val="double" w:sz="4" w:space="0" w:color="auto"/>
            </w:tcBorders>
            <w:vAlign w:val="center"/>
          </w:tcPr>
          <w:p w:rsidR="009626F9" w:rsidRPr="000F47E8" w:rsidRDefault="009626F9" w:rsidP="009626F9">
            <w:pPr>
              <w:widowControl/>
              <w:ind w:right="139"/>
              <w:jc w:val="lef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0F47E8">
              <w:rPr>
                <w:rFonts w:ascii="Meiryo UI" w:eastAsia="Meiryo UI" w:hAnsi="Meiryo UI" w:cs="ＭＳ 明朝" w:hint="eastAsia"/>
                <w:sz w:val="24"/>
                <w:szCs w:val="24"/>
              </w:rPr>
              <w:t>駅までの移動手段に係る経費の補助金額 ③×1/2</w:t>
            </w:r>
          </w:p>
          <w:p w:rsidR="009626F9" w:rsidRPr="000F47E8" w:rsidRDefault="009626F9" w:rsidP="009626F9">
            <w:pPr>
              <w:widowControl/>
              <w:ind w:right="139"/>
              <w:jc w:val="right"/>
              <w:rPr>
                <w:rFonts w:ascii="Meiryo UI" w:eastAsia="Meiryo UI" w:hAnsi="Meiryo UI" w:cs="ＭＳ 明朝"/>
                <w:sz w:val="16"/>
                <w:szCs w:val="16"/>
              </w:rPr>
            </w:pPr>
            <w:r w:rsidRPr="000F47E8">
              <w:rPr>
                <w:rFonts w:ascii="Meiryo UI" w:eastAsia="Meiryo UI" w:hAnsi="Meiryo UI" w:cs="ＭＳ 明朝" w:hint="eastAsia"/>
                <w:sz w:val="16"/>
                <w:szCs w:val="16"/>
              </w:rPr>
              <w:t>（補助上限額</w:t>
            </w:r>
            <w:r w:rsidR="001C68E0" w:rsidRPr="000F47E8">
              <w:rPr>
                <w:rFonts w:ascii="Meiryo UI" w:eastAsia="Meiryo UI" w:hAnsi="Meiryo UI" w:cs="ＭＳ 明朝" w:hint="eastAsia"/>
                <w:sz w:val="16"/>
                <w:szCs w:val="16"/>
              </w:rPr>
              <w:t>2</w:t>
            </w:r>
            <w:r w:rsidRPr="000F47E8">
              <w:rPr>
                <w:rFonts w:ascii="Meiryo UI" w:eastAsia="Meiryo UI" w:hAnsi="Meiryo UI" w:cs="ＭＳ 明朝" w:hint="eastAsia"/>
                <w:sz w:val="16"/>
                <w:szCs w:val="16"/>
              </w:rPr>
              <w:t>,000円</w:t>
            </w:r>
            <w:r w:rsidR="001C68E0" w:rsidRPr="000F47E8">
              <w:rPr>
                <w:rFonts w:ascii="Meiryo UI" w:eastAsia="Meiryo UI" w:hAnsi="Meiryo UI" w:cs="ＭＳ 明朝" w:hint="eastAsia"/>
                <w:sz w:val="16"/>
                <w:szCs w:val="16"/>
              </w:rPr>
              <w:t>/1人</w:t>
            </w:r>
            <w:r w:rsidRPr="000F47E8">
              <w:rPr>
                <w:rFonts w:ascii="Meiryo UI" w:eastAsia="Meiryo UI" w:hAnsi="Meiryo UI" w:cs="ＭＳ 明朝" w:hint="eastAsia"/>
                <w:sz w:val="16"/>
                <w:szCs w:val="16"/>
              </w:rPr>
              <w:t>）</w:t>
            </w:r>
          </w:p>
        </w:tc>
        <w:tc>
          <w:tcPr>
            <w:tcW w:w="4395" w:type="dxa"/>
            <w:gridSpan w:val="2"/>
            <w:tcBorders>
              <w:bottom w:val="double" w:sz="4" w:space="0" w:color="auto"/>
            </w:tcBorders>
          </w:tcPr>
          <w:p w:rsidR="009626F9" w:rsidRPr="000F47E8" w:rsidRDefault="009626F9" w:rsidP="009626F9">
            <w:pPr>
              <w:widowControl/>
              <w:ind w:right="139"/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</w:p>
          <w:p w:rsidR="009626F9" w:rsidRPr="000F47E8" w:rsidRDefault="009626F9" w:rsidP="009626F9">
            <w:pPr>
              <w:widowControl/>
              <w:spacing w:line="220" w:lineRule="exact"/>
              <w:ind w:right="-91"/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0F47E8">
              <w:rPr>
                <w:rFonts w:ascii="Meiryo UI" w:eastAsia="Meiryo UI" w:hAnsi="Meiryo UI" w:cs="ＭＳ 明朝" w:hint="eastAsia"/>
                <w:szCs w:val="24"/>
              </w:rPr>
              <w:t>円⑤</w:t>
            </w:r>
          </w:p>
        </w:tc>
      </w:tr>
      <w:tr w:rsidR="009626F9" w:rsidRPr="00CD79BB" w:rsidTr="00C80994">
        <w:trPr>
          <w:trHeight w:val="517"/>
        </w:trPr>
        <w:tc>
          <w:tcPr>
            <w:tcW w:w="5528" w:type="dxa"/>
            <w:gridSpan w:val="2"/>
            <w:tcBorders>
              <w:top w:val="double" w:sz="4" w:space="0" w:color="auto"/>
            </w:tcBorders>
            <w:vAlign w:val="center"/>
          </w:tcPr>
          <w:p w:rsidR="009626F9" w:rsidRPr="000F47E8" w:rsidRDefault="009626F9" w:rsidP="009626F9">
            <w:pPr>
              <w:widowControl/>
              <w:ind w:right="139"/>
              <w:jc w:val="center"/>
              <w:rPr>
                <w:rFonts w:ascii="Meiryo UI" w:eastAsia="Meiryo UI" w:hAnsi="Meiryo UI" w:cs="ＭＳ 明朝"/>
                <w:b/>
                <w:sz w:val="24"/>
                <w:szCs w:val="24"/>
              </w:rPr>
            </w:pPr>
            <w:r w:rsidRPr="000F47E8">
              <w:rPr>
                <w:rFonts w:ascii="Meiryo UI" w:eastAsia="Meiryo UI" w:hAnsi="Meiryo UI" w:cs="ＭＳ 明朝" w:hint="eastAsia"/>
                <w:b/>
                <w:sz w:val="24"/>
                <w:szCs w:val="24"/>
              </w:rPr>
              <w:t>補助金</w:t>
            </w:r>
            <w:r w:rsidR="008B3125" w:rsidRPr="000F47E8">
              <w:rPr>
                <w:rFonts w:ascii="Meiryo UI" w:eastAsia="Meiryo UI" w:hAnsi="Meiryo UI" w:cs="ＭＳ 明朝" w:hint="eastAsia"/>
                <w:b/>
                <w:sz w:val="24"/>
                <w:szCs w:val="24"/>
              </w:rPr>
              <w:t>請求</w:t>
            </w:r>
            <w:r w:rsidRPr="000F47E8">
              <w:rPr>
                <w:rFonts w:ascii="Meiryo UI" w:eastAsia="Meiryo UI" w:hAnsi="Meiryo UI" w:cs="ＭＳ 明朝" w:hint="eastAsia"/>
                <w:b/>
                <w:sz w:val="24"/>
                <w:szCs w:val="24"/>
              </w:rPr>
              <w:t>額　④+⑤</w:t>
            </w:r>
            <w:r w:rsidRPr="000F47E8">
              <w:rPr>
                <w:rFonts w:ascii="Meiryo UI" w:eastAsia="Meiryo UI" w:hAnsi="Meiryo UI" w:cs="ＭＳ 明朝" w:hint="eastAsia"/>
                <w:b/>
                <w:sz w:val="16"/>
                <w:szCs w:val="16"/>
              </w:rPr>
              <w:t>（10円未満切り捨て）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</w:tcBorders>
          </w:tcPr>
          <w:p w:rsidR="009626F9" w:rsidRPr="000F47E8" w:rsidRDefault="009626F9" w:rsidP="009626F9">
            <w:pPr>
              <w:widowControl/>
              <w:ind w:right="139"/>
              <w:jc w:val="right"/>
              <w:rPr>
                <w:rFonts w:ascii="Meiryo UI" w:eastAsia="Meiryo UI" w:hAnsi="Meiryo UI" w:cs="ＭＳ 明朝"/>
                <w:b/>
                <w:sz w:val="24"/>
                <w:szCs w:val="24"/>
              </w:rPr>
            </w:pPr>
          </w:p>
          <w:p w:rsidR="009626F9" w:rsidRPr="000F47E8" w:rsidRDefault="009626F9" w:rsidP="009626F9">
            <w:pPr>
              <w:widowControl/>
              <w:wordWrap w:val="0"/>
              <w:spacing w:line="220" w:lineRule="exact"/>
              <w:ind w:right="-91"/>
              <w:jc w:val="right"/>
              <w:rPr>
                <w:rFonts w:ascii="Meiryo UI" w:eastAsia="Meiryo UI" w:hAnsi="Meiryo UI" w:cs="ＭＳ 明朝"/>
                <w:b/>
                <w:sz w:val="24"/>
                <w:szCs w:val="24"/>
              </w:rPr>
            </w:pPr>
            <w:r w:rsidRPr="000F47E8">
              <w:rPr>
                <w:rFonts w:ascii="Meiryo UI" w:eastAsia="Meiryo UI" w:hAnsi="Meiryo UI" w:cs="ＭＳ 明朝" w:hint="eastAsia"/>
                <w:b/>
                <w:szCs w:val="24"/>
              </w:rPr>
              <w:t xml:space="preserve"> 円　</w:t>
            </w:r>
          </w:p>
        </w:tc>
      </w:tr>
    </w:tbl>
    <w:p w:rsidR="00705D34" w:rsidRPr="00CD79BB" w:rsidRDefault="00705D34" w:rsidP="00705D34">
      <w:pPr>
        <w:widowControl/>
        <w:ind w:right="139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</w:p>
    <w:p w:rsidR="00705D34" w:rsidRPr="00CD79BB" w:rsidRDefault="00705D34" w:rsidP="00705D34">
      <w:pPr>
        <w:widowControl/>
        <w:ind w:right="139" w:firstLineChars="100" w:firstLine="240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 xml:space="preserve">２　振込先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749"/>
        <w:gridCol w:w="2735"/>
        <w:gridCol w:w="1386"/>
        <w:gridCol w:w="2735"/>
      </w:tblGrid>
      <w:tr w:rsidR="00705D34" w:rsidRPr="00CD79BB" w:rsidTr="00CD79BB">
        <w:trPr>
          <w:trHeight w:val="4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D34" w:rsidRPr="00CD79BB" w:rsidRDefault="00705D34" w:rsidP="0096224F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34" w:rsidRPr="00CD79BB" w:rsidRDefault="00705D34" w:rsidP="0096224F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D34" w:rsidRPr="00CD79BB" w:rsidRDefault="00705D34" w:rsidP="0096224F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支店名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34" w:rsidRPr="00CD79BB" w:rsidRDefault="00705D34" w:rsidP="0096224F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</w:p>
        </w:tc>
      </w:tr>
      <w:tr w:rsidR="00705D34" w:rsidRPr="00CD79BB" w:rsidTr="00CD79BB">
        <w:trPr>
          <w:trHeight w:val="5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D34" w:rsidRPr="00CD79BB" w:rsidRDefault="00705D34" w:rsidP="0096224F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預金種別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34" w:rsidRPr="00CD79BB" w:rsidRDefault="00705D34" w:rsidP="0096224F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D34" w:rsidRPr="00CD79BB" w:rsidRDefault="00705D34" w:rsidP="0096224F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34" w:rsidRPr="00CD79BB" w:rsidRDefault="00705D34" w:rsidP="0096224F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</w:p>
        </w:tc>
      </w:tr>
      <w:tr w:rsidR="00705D34" w:rsidRPr="00CD79BB" w:rsidTr="0096224F">
        <w:trPr>
          <w:trHeight w:val="21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D34" w:rsidRPr="00CD79BB" w:rsidRDefault="00705D34" w:rsidP="0096224F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</w:rPr>
              <w:t>口座名義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D34" w:rsidRPr="00CD79BB" w:rsidRDefault="00705D34" w:rsidP="0096224F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14"/>
                <w:szCs w:val="24"/>
              </w:rPr>
            </w:pPr>
            <w:r w:rsidRPr="00CD79BB">
              <w:rPr>
                <w:rFonts w:ascii="Meiryo UI" w:eastAsia="Meiryo UI" w:hAnsi="Meiryo UI" w:cs="ＭＳ 明朝" w:hint="eastAsia"/>
                <w:color w:val="000000" w:themeColor="text1"/>
                <w:sz w:val="14"/>
                <w:szCs w:val="24"/>
              </w:rPr>
              <w:t>（フリガナ）</w:t>
            </w:r>
          </w:p>
        </w:tc>
      </w:tr>
      <w:tr w:rsidR="00705D34" w:rsidRPr="00CD79BB" w:rsidTr="0096224F">
        <w:trPr>
          <w:trHeight w:val="56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D34" w:rsidRPr="00CD79BB" w:rsidRDefault="00705D34" w:rsidP="0096224F">
            <w:pPr>
              <w:widowControl/>
              <w:jc w:val="left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34" w:rsidRPr="00CD79BB" w:rsidRDefault="00705D34" w:rsidP="0096224F">
            <w:pPr>
              <w:widowControl/>
              <w:ind w:right="139"/>
              <w:rPr>
                <w:rFonts w:ascii="Meiryo UI" w:eastAsia="Meiryo UI" w:hAnsi="Meiryo UI" w:cs="ＭＳ 明朝"/>
                <w:color w:val="000000" w:themeColor="text1"/>
                <w:sz w:val="24"/>
                <w:szCs w:val="24"/>
              </w:rPr>
            </w:pPr>
          </w:p>
        </w:tc>
      </w:tr>
    </w:tbl>
    <w:p w:rsidR="00705D34" w:rsidRPr="00CD79BB" w:rsidRDefault="00705D34" w:rsidP="00705D34">
      <w:pPr>
        <w:widowControl/>
        <w:ind w:right="139" w:firstLineChars="100" w:firstLine="240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</w:p>
    <w:p w:rsidR="00705D34" w:rsidRPr="00CD79BB" w:rsidRDefault="00705D34" w:rsidP="00705D34">
      <w:pPr>
        <w:widowControl/>
        <w:ind w:right="139" w:firstLineChars="100" w:firstLine="240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３　添付書類</w:t>
      </w:r>
    </w:p>
    <w:p w:rsidR="00705D34" w:rsidRPr="00CD79BB" w:rsidRDefault="00705D34" w:rsidP="00705D34">
      <w:pPr>
        <w:widowControl/>
        <w:ind w:right="139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 xml:space="preserve">　　（１）事業の行程がわかるもの</w:t>
      </w:r>
    </w:p>
    <w:p w:rsidR="00705D34" w:rsidRPr="00CD79BB" w:rsidRDefault="00705D34" w:rsidP="00705D34">
      <w:pPr>
        <w:widowControl/>
        <w:ind w:leftChars="1" w:left="962" w:right="139" w:hangingChars="400" w:hanging="960"/>
        <w:rPr>
          <w:rFonts w:ascii="Meiryo UI" w:eastAsia="Meiryo UI" w:hAnsi="Meiryo UI" w:cs="ＭＳ 明朝"/>
          <w:color w:val="000000" w:themeColor="text1"/>
          <w:kern w:val="0"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 xml:space="preserve">　　（２）ＪＲ山陰本線及び</w:t>
      </w:r>
      <w:r w:rsidRPr="00CD79BB">
        <w:rPr>
          <w:rFonts w:ascii="Meiryo UI" w:eastAsia="Meiryo UI" w:hAnsi="Meiryo UI" w:cs="ＭＳ 明朝" w:hint="eastAsia"/>
          <w:color w:val="000000" w:themeColor="text1"/>
          <w:sz w:val="24"/>
          <w:szCs w:val="24"/>
        </w:rPr>
        <w:t>路線バス、貸切バス、タクシー等の利用</w:t>
      </w: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>の実績がわかるもの（領収書の写し（写真可）、事業中の写真等）</w:t>
      </w:r>
    </w:p>
    <w:p w:rsidR="00705D34" w:rsidRPr="00CD79BB" w:rsidRDefault="00705D34" w:rsidP="00705D34">
      <w:pPr>
        <w:widowControl/>
        <w:ind w:right="139"/>
        <w:rPr>
          <w:rFonts w:ascii="Meiryo UI" w:eastAsia="Meiryo UI" w:hAnsi="Meiryo UI" w:cs="ＭＳ 明朝"/>
          <w:b/>
          <w:sz w:val="24"/>
          <w:szCs w:val="24"/>
        </w:rPr>
      </w:pPr>
      <w:r w:rsidRPr="00CD79BB">
        <w:rPr>
          <w:rFonts w:ascii="Meiryo UI" w:eastAsia="Meiryo UI" w:hAnsi="Meiryo UI" w:cs="ＭＳ 明朝" w:hint="eastAsia"/>
          <w:color w:val="000000" w:themeColor="text1"/>
          <w:kern w:val="0"/>
          <w:sz w:val="24"/>
          <w:szCs w:val="24"/>
        </w:rPr>
        <w:t xml:space="preserve">　　（３）その他会長が必要と認める書類</w:t>
      </w:r>
    </w:p>
    <w:p w:rsidR="00705D34" w:rsidRPr="00CD79BB" w:rsidRDefault="00705D34" w:rsidP="00CF33AB">
      <w:pPr>
        <w:rPr>
          <w:rFonts w:ascii="Meiryo UI" w:eastAsia="Meiryo UI" w:hAnsi="Meiryo UI" w:cs="ＭＳ 明朝"/>
          <w:color w:val="000000" w:themeColor="text1"/>
          <w:sz w:val="24"/>
          <w:szCs w:val="24"/>
        </w:rPr>
      </w:pPr>
    </w:p>
    <w:p w:rsidR="00705D34" w:rsidRPr="00CD79BB" w:rsidRDefault="00705D34">
      <w:pPr>
        <w:widowControl/>
        <w:jc w:val="left"/>
        <w:rPr>
          <w:rFonts w:ascii="Meiryo UI" w:eastAsia="Meiryo UI" w:hAnsi="Meiryo UI" w:cs="ＭＳ 明朝"/>
          <w:color w:val="000000" w:themeColor="text1"/>
          <w:sz w:val="24"/>
          <w:szCs w:val="24"/>
        </w:rPr>
      </w:pPr>
    </w:p>
    <w:sectPr w:rsidR="00705D34" w:rsidRPr="00CD79BB" w:rsidSect="00CD79BB">
      <w:pgSz w:w="11906" w:h="16838"/>
      <w:pgMar w:top="1191" w:right="1077" w:bottom="1077" w:left="1077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AB7" w:rsidRDefault="00FF7AB7" w:rsidP="00FF7AB7">
      <w:r>
        <w:separator/>
      </w:r>
    </w:p>
  </w:endnote>
  <w:endnote w:type="continuationSeparator" w:id="0">
    <w:p w:rsidR="00FF7AB7" w:rsidRDefault="00FF7AB7" w:rsidP="00FF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AB7" w:rsidRDefault="00FF7AB7" w:rsidP="00FF7AB7">
      <w:r>
        <w:separator/>
      </w:r>
    </w:p>
  </w:footnote>
  <w:footnote w:type="continuationSeparator" w:id="0">
    <w:p w:rsidR="00FF7AB7" w:rsidRDefault="00FF7AB7" w:rsidP="00FF7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3C"/>
    <w:rsid w:val="00002B09"/>
    <w:rsid w:val="000F47E8"/>
    <w:rsid w:val="00197599"/>
    <w:rsid w:val="001A3123"/>
    <w:rsid w:val="001C68E0"/>
    <w:rsid w:val="001F55A4"/>
    <w:rsid w:val="001F755F"/>
    <w:rsid w:val="002201D2"/>
    <w:rsid w:val="00227B6A"/>
    <w:rsid w:val="002D4C22"/>
    <w:rsid w:val="002E7D7E"/>
    <w:rsid w:val="00405F3B"/>
    <w:rsid w:val="0040710A"/>
    <w:rsid w:val="00424042"/>
    <w:rsid w:val="005341F3"/>
    <w:rsid w:val="00592663"/>
    <w:rsid w:val="005E229E"/>
    <w:rsid w:val="005F6B78"/>
    <w:rsid w:val="006842A8"/>
    <w:rsid w:val="007048F9"/>
    <w:rsid w:val="00705D34"/>
    <w:rsid w:val="00806C19"/>
    <w:rsid w:val="008B3125"/>
    <w:rsid w:val="008C0D3A"/>
    <w:rsid w:val="0092248E"/>
    <w:rsid w:val="00947CEA"/>
    <w:rsid w:val="009626F9"/>
    <w:rsid w:val="009F56CC"/>
    <w:rsid w:val="00AD4287"/>
    <w:rsid w:val="00B62334"/>
    <w:rsid w:val="00C25CF1"/>
    <w:rsid w:val="00C64F42"/>
    <w:rsid w:val="00C70488"/>
    <w:rsid w:val="00C80994"/>
    <w:rsid w:val="00C95D39"/>
    <w:rsid w:val="00CB07C8"/>
    <w:rsid w:val="00CD79BB"/>
    <w:rsid w:val="00CF33AB"/>
    <w:rsid w:val="00D01A71"/>
    <w:rsid w:val="00D03A00"/>
    <w:rsid w:val="00D06421"/>
    <w:rsid w:val="00D35FD7"/>
    <w:rsid w:val="00DF4F3C"/>
    <w:rsid w:val="00E1606A"/>
    <w:rsid w:val="00E5488C"/>
    <w:rsid w:val="00EC0B57"/>
    <w:rsid w:val="00F6676E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02412B-70F2-410B-B054-F8CB85DD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B5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F3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7AB7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FF7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7AB7"/>
    <w:rPr>
      <w:rFonts w:ascii="Century" w:eastAsia="ＭＳ 明朝" w:hAnsi="Century" w:cs="Times New Roman"/>
    </w:rPr>
  </w:style>
  <w:style w:type="paragraph" w:styleId="a8">
    <w:name w:val="Note Heading"/>
    <w:basedOn w:val="a"/>
    <w:next w:val="a"/>
    <w:link w:val="a9"/>
    <w:rsid w:val="00FF7AB7"/>
    <w:pPr>
      <w:jc w:val="center"/>
    </w:pPr>
    <w:rPr>
      <w:sz w:val="24"/>
      <w:szCs w:val="20"/>
    </w:rPr>
  </w:style>
  <w:style w:type="character" w:customStyle="1" w:styleId="a9">
    <w:name w:val="記 (文字)"/>
    <w:basedOn w:val="a0"/>
    <w:link w:val="a8"/>
    <w:rsid w:val="00FF7AB7"/>
    <w:rPr>
      <w:rFonts w:ascii="Century" w:eastAsia="ＭＳ 明朝" w:hAnsi="Century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25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25C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D03A00"/>
    <w:pPr>
      <w:jc w:val="right"/>
    </w:pPr>
    <w:rPr>
      <w:rFonts w:ascii="BIZ UD明朝 Medium" w:eastAsia="BIZ UD明朝 Medium" w:hAnsi="BIZ UD明朝 Medium" w:cs="ＭＳ 明朝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03A00"/>
    <w:rPr>
      <w:rFonts w:ascii="BIZ UD明朝 Medium" w:eastAsia="BIZ UD明朝 Medium" w:hAnsi="BIZ UD明朝 Medium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2B28A-0420-43E2-896A-5E79AB4A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MSDPC-350</dc:creator>
  <cp:keywords/>
  <dc:description/>
  <cp:lastModifiedBy>桑原　紀聖</cp:lastModifiedBy>
  <cp:revision>3</cp:revision>
  <cp:lastPrinted>2024-09-25T00:52:00Z</cp:lastPrinted>
  <dcterms:created xsi:type="dcterms:W3CDTF">2026-04-10T05:47:00Z</dcterms:created>
  <dcterms:modified xsi:type="dcterms:W3CDTF">2026-05-17T23:25:00Z</dcterms:modified>
</cp:coreProperties>
</file>